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47" w:rsidRPr="00FB3B84" w:rsidRDefault="00BD3847" w:rsidP="00BD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3B8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MOTTO DAN PERSEMBAHAN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ABSTRACT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ABSTRAK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UCAPAN TERIMAKASIH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DAFTAR ISI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BAB 1 PENDAHULUAN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D3847" w:rsidRPr="00FB3B84" w:rsidRDefault="00BD3847" w:rsidP="00BD3847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Latar Belakang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D3847" w:rsidRPr="00FB3B84" w:rsidRDefault="00BD3847" w:rsidP="00BD3847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Rumusan Masalah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D3847" w:rsidRPr="00FB3B84" w:rsidRDefault="00BD3847" w:rsidP="00BD3847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Batasan Masalah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Tujuan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ind w:left="992" w:hanging="578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Tujuan Umum</w:t>
      </w:r>
      <w:r w:rsidRPr="00FB3B84">
        <w:rPr>
          <w:rFonts w:ascii="Times New Roman" w:hAnsi="Times New Roman" w:cs="Times New Roman"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ind w:left="992" w:hanging="578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Tujuan Khusus</w:t>
      </w:r>
      <w:r w:rsidRPr="00FB3B84">
        <w:rPr>
          <w:rFonts w:ascii="Times New Roman" w:hAnsi="Times New Roman" w:cs="Times New Roman"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Manfaat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Bagi Peneliti</w:t>
      </w:r>
      <w:r w:rsidRPr="00FB3B84">
        <w:rPr>
          <w:rFonts w:ascii="Times New Roman" w:hAnsi="Times New Roman" w:cs="Times New Roman"/>
          <w:sz w:val="24"/>
          <w:szCs w:val="24"/>
        </w:rPr>
        <w:tab/>
        <w:t>4</w:t>
      </w:r>
    </w:p>
    <w:p w:rsidR="00BD3847" w:rsidRPr="00FB3B84" w:rsidRDefault="00BD3847" w:rsidP="00BD3847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 w:line="36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Bagi Pembaca</w:t>
      </w:r>
      <w:r w:rsidRPr="00FB3B84">
        <w:rPr>
          <w:rFonts w:ascii="Times New Roman" w:hAnsi="Times New Roman" w:cs="Times New Roman"/>
          <w:sz w:val="24"/>
          <w:szCs w:val="24"/>
        </w:rPr>
        <w:tab/>
        <w:t>4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BAB 2 TINJAUAN PUSTAKA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BD3847" w:rsidRPr="00FB3B84" w:rsidRDefault="00BD3847" w:rsidP="00BD3847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938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Penyintas Covid-19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2.1.1 Definisi Penyintas Covid-19</w:t>
      </w:r>
      <w:r w:rsidRPr="00FB3B84">
        <w:rPr>
          <w:rFonts w:ascii="Times New Roman" w:hAnsi="Times New Roman" w:cs="Times New Roman"/>
          <w:sz w:val="24"/>
          <w:szCs w:val="24"/>
        </w:rPr>
        <w:tab/>
        <w:t>5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2.1.2 Imunopatologi Penyintas Covid-19</w:t>
      </w:r>
      <w:r w:rsidRPr="00FB3B84">
        <w:rPr>
          <w:rFonts w:ascii="Times New Roman" w:hAnsi="Times New Roman" w:cs="Times New Roman"/>
          <w:sz w:val="24"/>
          <w:szCs w:val="24"/>
        </w:rPr>
        <w:tab/>
        <w:t>5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2.1.3 Sel Darah pada Penyintas Covid-19</w:t>
      </w:r>
      <w:r w:rsidRPr="00FB3B84">
        <w:rPr>
          <w:rFonts w:ascii="Times New Roman" w:hAnsi="Times New Roman" w:cs="Times New Roman"/>
          <w:sz w:val="24"/>
          <w:szCs w:val="24"/>
        </w:rPr>
        <w:tab/>
        <w:t>7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 xml:space="preserve">2.1.4 Sifat </w:t>
      </w:r>
      <w:r w:rsidRPr="00FB3B84">
        <w:rPr>
          <w:rFonts w:ascii="Times New Roman" w:hAnsi="Times New Roman" w:cs="Times New Roman"/>
          <w:i/>
          <w:sz w:val="24"/>
          <w:szCs w:val="24"/>
        </w:rPr>
        <w:t xml:space="preserve">Coronavirus Disease </w:t>
      </w:r>
      <w:r w:rsidRPr="00FB3B84">
        <w:rPr>
          <w:rFonts w:ascii="Times New Roman" w:hAnsi="Times New Roman" w:cs="Times New Roman"/>
          <w:sz w:val="24"/>
          <w:szCs w:val="24"/>
        </w:rPr>
        <w:t>2019 Terhadap Darah</w:t>
      </w:r>
      <w:r w:rsidRPr="00FB3B84">
        <w:rPr>
          <w:rFonts w:ascii="Times New Roman" w:hAnsi="Times New Roman" w:cs="Times New Roman"/>
          <w:sz w:val="24"/>
          <w:szCs w:val="24"/>
        </w:rPr>
        <w:tab/>
        <w:t>8</w:t>
      </w:r>
    </w:p>
    <w:p w:rsidR="00BD3847" w:rsidRPr="00FB3B84" w:rsidRDefault="00BD3847" w:rsidP="00BD3847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938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Darah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2.2.1 Pengertian</w:t>
      </w:r>
      <w:r w:rsidRPr="00FB3B84">
        <w:rPr>
          <w:rFonts w:ascii="Times New Roman" w:hAnsi="Times New Roman" w:cs="Times New Roman"/>
          <w:sz w:val="24"/>
          <w:szCs w:val="24"/>
        </w:rPr>
        <w:tab/>
        <w:t>9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2.2.2 Komponen</w:t>
      </w:r>
      <w:r w:rsidRPr="00FB3B84">
        <w:rPr>
          <w:rFonts w:ascii="Times New Roman" w:hAnsi="Times New Roman" w:cs="Times New Roman"/>
          <w:sz w:val="24"/>
          <w:szCs w:val="24"/>
        </w:rPr>
        <w:tab/>
        <w:t>9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2.2.3 Fungsi Darah</w:t>
      </w:r>
      <w:r w:rsidRPr="00FB3B84">
        <w:rPr>
          <w:rFonts w:ascii="Times New Roman" w:hAnsi="Times New Roman" w:cs="Times New Roman"/>
          <w:sz w:val="24"/>
          <w:szCs w:val="24"/>
        </w:rPr>
        <w:tab/>
        <w:t>10</w:t>
      </w:r>
    </w:p>
    <w:p w:rsidR="00BD3847" w:rsidRPr="00FB3B84" w:rsidRDefault="00BD3847" w:rsidP="00BD3847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938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lastRenderedPageBreak/>
        <w:t>Laju Endap Darah (LED)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2.3.1 Pengertian</w:t>
      </w:r>
      <w:r w:rsidRPr="00FB3B84">
        <w:rPr>
          <w:rFonts w:ascii="Times New Roman" w:hAnsi="Times New Roman" w:cs="Times New Roman"/>
          <w:sz w:val="24"/>
          <w:szCs w:val="24"/>
        </w:rPr>
        <w:tab/>
        <w:t>10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2.3.2 Prinsip LED</w:t>
      </w:r>
      <w:r w:rsidRPr="00FB3B84">
        <w:rPr>
          <w:rFonts w:ascii="Times New Roman" w:hAnsi="Times New Roman" w:cs="Times New Roman"/>
          <w:sz w:val="24"/>
          <w:szCs w:val="24"/>
        </w:rPr>
        <w:tab/>
        <w:t>11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 xml:space="preserve">2.3.3 Metode Pemeriksaan </w:t>
      </w:r>
      <w:r w:rsidRPr="00FB3B84">
        <w:rPr>
          <w:rFonts w:ascii="Times New Roman" w:hAnsi="Times New Roman" w:cs="Times New Roman"/>
          <w:sz w:val="24"/>
          <w:szCs w:val="24"/>
        </w:rPr>
        <w:tab/>
        <w:t>11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2.3.4 Fase – Fase LED</w:t>
      </w:r>
      <w:r w:rsidRPr="00FB3B84">
        <w:rPr>
          <w:rFonts w:ascii="Times New Roman" w:hAnsi="Times New Roman" w:cs="Times New Roman"/>
          <w:sz w:val="24"/>
          <w:szCs w:val="24"/>
        </w:rPr>
        <w:tab/>
        <w:t>11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2.3.5 Faktor yang Mempengaruhi LED</w:t>
      </w:r>
      <w:r w:rsidRPr="00FB3B84">
        <w:rPr>
          <w:rFonts w:ascii="Times New Roman" w:hAnsi="Times New Roman" w:cs="Times New Roman"/>
          <w:sz w:val="24"/>
          <w:szCs w:val="24"/>
        </w:rPr>
        <w:tab/>
        <w:t>12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2.3.6 Makna Klinis LED</w:t>
      </w:r>
      <w:r w:rsidRPr="00FB3B84">
        <w:rPr>
          <w:rFonts w:ascii="Times New Roman" w:hAnsi="Times New Roman" w:cs="Times New Roman"/>
          <w:sz w:val="24"/>
          <w:szCs w:val="24"/>
        </w:rPr>
        <w:tab/>
        <w:t>13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2.3.7 Kelebihan dan Kekurangan Pemeriksaan LED Metode Westergren</w:t>
      </w:r>
      <w:r w:rsidRPr="00FB3B84">
        <w:rPr>
          <w:rFonts w:ascii="Times New Roman" w:hAnsi="Times New Roman" w:cs="Times New Roman"/>
          <w:sz w:val="24"/>
          <w:szCs w:val="24"/>
        </w:rPr>
        <w:tab/>
        <w:t>13</w:t>
      </w:r>
    </w:p>
    <w:p w:rsidR="00BD3847" w:rsidRPr="00FB3B84" w:rsidRDefault="00BD3847" w:rsidP="00BD3847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938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Hitung Jenis Leukosit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2.4.1 Definisi Hitung Jenis Leukosit</w:t>
      </w:r>
      <w:r w:rsidRPr="00FB3B84">
        <w:rPr>
          <w:rFonts w:ascii="Times New Roman" w:hAnsi="Times New Roman" w:cs="Times New Roman"/>
          <w:sz w:val="24"/>
          <w:szCs w:val="24"/>
        </w:rPr>
        <w:tab/>
        <w:t>13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2.4.2 Jenis Leukosit</w:t>
      </w:r>
      <w:r w:rsidRPr="00FB3B84">
        <w:rPr>
          <w:rFonts w:ascii="Times New Roman" w:hAnsi="Times New Roman" w:cs="Times New Roman"/>
          <w:sz w:val="24"/>
          <w:szCs w:val="24"/>
        </w:rPr>
        <w:tab/>
        <w:t>14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2.4.2.1 Limfosit</w:t>
      </w:r>
      <w:r w:rsidRPr="00FB3B84">
        <w:rPr>
          <w:rFonts w:ascii="Times New Roman" w:hAnsi="Times New Roman" w:cs="Times New Roman"/>
          <w:sz w:val="24"/>
          <w:szCs w:val="24"/>
        </w:rPr>
        <w:tab/>
        <w:t>14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2.4.2.2 Neutrofil</w:t>
      </w:r>
      <w:r w:rsidRPr="00FB3B84">
        <w:rPr>
          <w:rFonts w:ascii="Times New Roman" w:hAnsi="Times New Roman" w:cs="Times New Roman"/>
          <w:sz w:val="24"/>
          <w:szCs w:val="24"/>
        </w:rPr>
        <w:tab/>
        <w:t>15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2.4.3 Metode Pemeriksaan</w:t>
      </w:r>
      <w:r w:rsidRPr="00FB3B84">
        <w:rPr>
          <w:rFonts w:ascii="Times New Roman" w:hAnsi="Times New Roman" w:cs="Times New Roman"/>
          <w:sz w:val="24"/>
          <w:szCs w:val="24"/>
        </w:rPr>
        <w:tab/>
        <w:t>16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2.4.4 Kelebihan dan Kekurangan Pemeriksaan Metode Otomatis</w:t>
      </w:r>
      <w:r w:rsidRPr="00FB3B84">
        <w:rPr>
          <w:rFonts w:ascii="Times New Roman" w:hAnsi="Times New Roman" w:cs="Times New Roman"/>
          <w:sz w:val="24"/>
          <w:szCs w:val="24"/>
        </w:rPr>
        <w:tab/>
        <w:t>16</w:t>
      </w:r>
    </w:p>
    <w:p w:rsidR="00BD3847" w:rsidRPr="00FB3B84" w:rsidRDefault="00BD3847" w:rsidP="00BD3847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2.4.5 Makna Klinis</w:t>
      </w:r>
      <w:r w:rsidRPr="00FB3B84">
        <w:rPr>
          <w:rFonts w:ascii="Times New Roman" w:hAnsi="Times New Roman" w:cs="Times New Roman"/>
          <w:sz w:val="24"/>
          <w:szCs w:val="24"/>
        </w:rPr>
        <w:tab/>
        <w:t>16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BAB 3 METODE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3.1 Jenis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3.2 Populasi dan Sampel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3.2.1 Populasi</w:t>
      </w:r>
      <w:r w:rsidRPr="00FB3B84">
        <w:rPr>
          <w:rFonts w:ascii="Times New Roman" w:hAnsi="Times New Roman" w:cs="Times New Roman"/>
          <w:sz w:val="24"/>
          <w:szCs w:val="24"/>
        </w:rPr>
        <w:tab/>
        <w:t>18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3.2.2 Sampel</w:t>
      </w:r>
      <w:r w:rsidRPr="00FB3B84">
        <w:rPr>
          <w:rFonts w:ascii="Times New Roman" w:hAnsi="Times New Roman" w:cs="Times New Roman"/>
          <w:sz w:val="24"/>
          <w:szCs w:val="24"/>
        </w:rPr>
        <w:tab/>
        <w:t>18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3.3 Lokasi dan Waktu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19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3.3.1 Lokasi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19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3.3.2 Waktu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19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3.4 Variabel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19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3.5 Definisi Operasional Variabel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3.6 Teknik Pengumpulan Data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3.7 Tahapan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3.7.1 Persiapan Alat dan Bahan</w:t>
      </w:r>
      <w:r w:rsidRPr="00FB3B84">
        <w:rPr>
          <w:rFonts w:ascii="Times New Roman" w:hAnsi="Times New Roman" w:cs="Times New Roman"/>
          <w:sz w:val="24"/>
          <w:szCs w:val="24"/>
        </w:rPr>
        <w:tab/>
        <w:t>20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3.7.2 Cara Kerja</w:t>
      </w:r>
      <w:r w:rsidRPr="00FB3B84">
        <w:rPr>
          <w:rFonts w:ascii="Times New Roman" w:hAnsi="Times New Roman" w:cs="Times New Roman"/>
          <w:sz w:val="24"/>
          <w:szCs w:val="24"/>
        </w:rPr>
        <w:tab/>
        <w:t>21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3.8 Metode Analisa Data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23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3.9 Alur Penelitian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25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4 HASIL DAN PEMBAHASAN 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4.1 Penyajian Data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27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4.1.1 Karakteristik Responden</w:t>
      </w:r>
      <w:r w:rsidRPr="00FB3B84">
        <w:rPr>
          <w:rFonts w:ascii="Times New Roman" w:hAnsi="Times New Roman" w:cs="Times New Roman"/>
          <w:sz w:val="24"/>
          <w:szCs w:val="24"/>
        </w:rPr>
        <w:tab/>
        <w:t>27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4.2 Analisa Data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4.3 Pembahasan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BAB 5 KESIMPULAN DAN SARAN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5.1 Kesimpulan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5.2 Saran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BD3847" w:rsidRPr="00FB3B84" w:rsidRDefault="00BD3847" w:rsidP="00BD3847">
      <w:pPr>
        <w:tabs>
          <w:tab w:val="left" w:leader="dot" w:pos="7371"/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>LAMPIRAN</w:t>
      </w:r>
      <w:r w:rsidRPr="00FB3B84">
        <w:rPr>
          <w:rFonts w:ascii="Times New Roman" w:hAnsi="Times New Roman" w:cs="Times New Roman"/>
          <w:b/>
          <w:sz w:val="24"/>
          <w:szCs w:val="24"/>
        </w:rPr>
        <w:tab/>
        <w:t>41</w:t>
      </w:r>
    </w:p>
    <w:p w:rsidR="00BD3847" w:rsidRPr="00FB3B84" w:rsidRDefault="00BD3847" w:rsidP="00BD38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tab/>
      </w:r>
    </w:p>
    <w:p w:rsidR="00BD3847" w:rsidRPr="00FB3B84" w:rsidRDefault="00BD3847" w:rsidP="00BD38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t>2.1</w:t>
      </w:r>
      <w:r w:rsidRPr="00FB3B84">
        <w:rPr>
          <w:spacing w:val="1"/>
        </w:rPr>
        <w:t xml:space="preserve"> </w:t>
      </w:r>
      <w:r w:rsidRPr="00FB3B84">
        <w:rPr>
          <w:spacing w:val="-2"/>
          <w:w w:val="95"/>
        </w:rPr>
        <w:t>Limfosit</w:t>
      </w:r>
      <w:r w:rsidRPr="00FB3B84">
        <w:tab/>
      </w:r>
      <w:r w:rsidRPr="00FB3B84">
        <w:rPr>
          <w:spacing w:val="-5"/>
        </w:rPr>
        <w:t>1</w:t>
      </w:r>
      <w:r w:rsidRPr="00FB3B84">
        <w:rPr>
          <w:spacing w:val="-5"/>
          <w:lang w:val="en-US"/>
        </w:rPr>
        <w:t>4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t>2.2</w:t>
      </w:r>
      <w:r w:rsidRPr="00FB3B84">
        <w:rPr>
          <w:spacing w:val="-2"/>
        </w:rPr>
        <w:t xml:space="preserve"> </w:t>
      </w:r>
      <w:r w:rsidRPr="00FB3B84">
        <w:t>Neutrofil</w:t>
      </w:r>
      <w:r w:rsidRPr="00FB3B84">
        <w:rPr>
          <w:spacing w:val="-2"/>
        </w:rPr>
        <w:t xml:space="preserve"> </w:t>
      </w:r>
      <w:r w:rsidRPr="00FB3B84">
        <w:rPr>
          <w:spacing w:val="-2"/>
          <w:w w:val="95"/>
        </w:rPr>
        <w:t>Segmen</w:t>
      </w:r>
      <w:r w:rsidRPr="00FB3B84">
        <w:tab/>
      </w:r>
      <w:r w:rsidRPr="00FB3B84">
        <w:rPr>
          <w:spacing w:val="-5"/>
        </w:rPr>
        <w:t>1</w:t>
      </w:r>
      <w:r w:rsidRPr="00FB3B84">
        <w:rPr>
          <w:spacing w:val="-5"/>
          <w:lang w:val="en-US"/>
        </w:rPr>
        <w:t>5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t>2.3</w:t>
      </w:r>
      <w:r w:rsidRPr="00FB3B84">
        <w:rPr>
          <w:spacing w:val="-2"/>
        </w:rPr>
        <w:t xml:space="preserve"> </w:t>
      </w:r>
      <w:r w:rsidRPr="00FB3B84">
        <w:t>Neutrofil</w:t>
      </w:r>
      <w:r w:rsidRPr="00FB3B84">
        <w:rPr>
          <w:spacing w:val="-3"/>
        </w:rPr>
        <w:t xml:space="preserve"> </w:t>
      </w:r>
      <w:r w:rsidRPr="00FB3B84">
        <w:rPr>
          <w:spacing w:val="-2"/>
        </w:rPr>
        <w:t>Batang</w:t>
      </w:r>
      <w:r w:rsidRPr="00FB3B84">
        <w:tab/>
      </w:r>
      <w:r w:rsidRPr="00FB3B84">
        <w:rPr>
          <w:spacing w:val="-5"/>
        </w:rPr>
        <w:t>1</w:t>
      </w:r>
      <w:r w:rsidRPr="00FB3B84">
        <w:rPr>
          <w:spacing w:val="-5"/>
          <w:lang w:val="en-US"/>
        </w:rPr>
        <w:t>5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>4.1</w:t>
      </w:r>
      <w:r w:rsidRPr="00FB3B84">
        <w:rPr>
          <w:spacing w:val="-2"/>
        </w:rPr>
        <w:t xml:space="preserve"> </w:t>
      </w:r>
      <w:r w:rsidRPr="00FB3B84">
        <w:t>Data Penyintas Covid-19 Berdasarkan Jenis Kelamin</w:t>
      </w:r>
      <w:r w:rsidRPr="00FB3B84">
        <w:tab/>
      </w:r>
      <w:r w:rsidRPr="00FB3B84">
        <w:rPr>
          <w:spacing w:val="-5"/>
          <w:lang w:val="en-US"/>
        </w:rPr>
        <w:t>28</w:t>
      </w:r>
    </w:p>
    <w:p w:rsidR="00BD3847" w:rsidRPr="00FB3B84" w:rsidRDefault="00BD3847" w:rsidP="00BD3847">
      <w:pPr>
        <w:pStyle w:val="ListParagraph"/>
        <w:tabs>
          <w:tab w:val="left" w:leader="dot" w:pos="7371"/>
        </w:tabs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Gambar</w:t>
      </w:r>
      <w:r w:rsidRPr="00FB3B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B84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r w:rsidRPr="00FB3B84">
        <w:rPr>
          <w:rFonts w:ascii="Times New Roman" w:hAnsi="Times New Roman" w:cs="Times New Roman"/>
          <w:sz w:val="24"/>
          <w:szCs w:val="24"/>
        </w:rPr>
        <w:t>Frekuensi Penyintas Covid-19 yang Bergejala dan Tidak Bergejala.28</w:t>
      </w:r>
    </w:p>
    <w:p w:rsidR="00BD3847" w:rsidRPr="00FB3B84" w:rsidRDefault="00BD3847" w:rsidP="00BD3847">
      <w:pPr>
        <w:pStyle w:val="BodyText"/>
        <w:tabs>
          <w:tab w:val="right" w:leader="dot" w:pos="7937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  <w:lang w:val="en-US"/>
        </w:rPr>
        <w:t xml:space="preserve"> </w:t>
      </w:r>
      <w:r w:rsidRPr="00FB3B84">
        <w:rPr>
          <w:lang w:val="en-US"/>
        </w:rPr>
        <w:t xml:space="preserve">4.3 </w:t>
      </w:r>
      <w:r w:rsidRPr="00FB3B84">
        <w:t>Frekuensi Penyintas Covid-19 yang Sudah Melakukan Vaksinasi Sebanyak 1 Kali, 2 Kali, dan 3 Kali</w:t>
      </w:r>
      <w:r w:rsidRPr="00FB3B84">
        <w:tab/>
      </w:r>
      <w:r w:rsidRPr="00FB3B84">
        <w:rPr>
          <w:spacing w:val="-5"/>
          <w:lang w:val="en-US"/>
        </w:rPr>
        <w:t>29</w:t>
      </w:r>
    </w:p>
    <w:p w:rsidR="00BD3847" w:rsidRPr="00FB3B84" w:rsidRDefault="00BD3847" w:rsidP="00BD3847">
      <w:pPr>
        <w:pStyle w:val="ListParagraph"/>
        <w:tabs>
          <w:tab w:val="left" w:leader="dot" w:pos="7655"/>
          <w:tab w:val="left" w:leader="dot" w:pos="793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Gambar</w:t>
      </w:r>
      <w:r w:rsidRPr="00FB3B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B84"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r w:rsidRPr="00FB3B84">
        <w:rPr>
          <w:rFonts w:ascii="Times New Roman" w:hAnsi="Times New Roman" w:cs="Times New Roman"/>
          <w:sz w:val="24"/>
          <w:szCs w:val="24"/>
        </w:rPr>
        <w:t xml:space="preserve">Frekuensi Penyintas Covid-19 Berdasarkan Waktu Terakhir Terinfeksi Kurang dari Satu Bulan, Satu sampai Tiga Bulan, dan Tiga sampai Enam Bulan </w:t>
      </w:r>
      <w:r w:rsidRPr="00FB3B84">
        <w:rPr>
          <w:rFonts w:ascii="Times New Roman" w:hAnsi="Times New Roman" w:cs="Times New Roman"/>
          <w:sz w:val="24"/>
          <w:szCs w:val="24"/>
        </w:rPr>
        <w:tab/>
        <w:t>29</w:t>
      </w:r>
    </w:p>
    <w:p w:rsidR="00BD3847" w:rsidRPr="00FB3B84" w:rsidRDefault="00BD3847" w:rsidP="00BD3847">
      <w:pPr>
        <w:pStyle w:val="ListParagraph"/>
        <w:tabs>
          <w:tab w:val="left" w:leader="dot" w:pos="7655"/>
          <w:tab w:val="left" w:leader="dot" w:pos="793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0"/>
          <w:szCs w:val="24"/>
        </w:rPr>
      </w:pPr>
    </w:p>
    <w:p w:rsidR="00BD3847" w:rsidRPr="00FB3B84" w:rsidRDefault="00BD3847" w:rsidP="00BD3847">
      <w:pPr>
        <w:pStyle w:val="ListParagraph"/>
        <w:tabs>
          <w:tab w:val="left" w:leader="dot" w:pos="7655"/>
          <w:tab w:val="left" w:leader="dot" w:pos="7937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"/>
          <w:szCs w:val="2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4.5 </w:t>
      </w:r>
      <w:r w:rsidRPr="00FB3B84">
        <w:t>Hasil Pemeriksaan Laju Endap Darah pada Penyintas Covid-19 yang Bernilai Normal, Di Bawah Normal, dan Di Atas Normal</w:t>
      </w:r>
      <w:r w:rsidRPr="00FB3B84">
        <w:tab/>
      </w:r>
      <w:r w:rsidRPr="00FB3B84">
        <w:rPr>
          <w:spacing w:val="-5"/>
          <w:lang w:val="en-US"/>
        </w:rPr>
        <w:t>30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sz w:val="2"/>
          <w:szCs w:val="2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4.6 </w:t>
      </w:r>
      <w:r w:rsidRPr="00FB3B84">
        <w:t>Hasil Pemeriksaan Neutrofil pada Penyintas Covid-19 yang Bernilai  Normal, Di Bawah Normal, dan Di Atas Normal</w:t>
      </w:r>
      <w:r w:rsidRPr="00FB3B84">
        <w:tab/>
      </w:r>
      <w:r w:rsidRPr="00FB3B84">
        <w:rPr>
          <w:spacing w:val="-5"/>
          <w:lang w:val="en-US"/>
        </w:rPr>
        <w:t>31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sz w:val="2"/>
          <w:szCs w:val="2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4.7 </w:t>
      </w:r>
      <w:r w:rsidRPr="00FB3B84">
        <w:t>Hasil Pemeriksaan Limfosit pada Penyintas Covid-19 yang Bernilai Normal, Di Bawah Normal, dan Di Atas Normal</w:t>
      </w:r>
      <w:r w:rsidRPr="00FB3B84">
        <w:tab/>
      </w:r>
      <w:r w:rsidRPr="00FB3B84">
        <w:rPr>
          <w:spacing w:val="-5"/>
          <w:lang w:val="en-US"/>
        </w:rPr>
        <w:t>31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sz w:val="2"/>
          <w:szCs w:val="2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4.8 </w:t>
      </w:r>
      <w:r w:rsidRPr="00FB3B84">
        <w:t>Prosentase Nilai Pemeriksaan LED, Neutrofil dan Limfosit pada Penyintas Covid-19 yang Memiliki Gejala Lanjutan</w:t>
      </w:r>
      <w:r w:rsidRPr="00FB3B84">
        <w:tab/>
      </w:r>
      <w:r w:rsidRPr="00FB3B84">
        <w:rPr>
          <w:spacing w:val="-5"/>
          <w:lang w:val="en-US"/>
        </w:rPr>
        <w:t>32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sz w:val="2"/>
          <w:szCs w:val="2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4.9 </w:t>
      </w:r>
      <w:r w:rsidRPr="00FB3B84">
        <w:t>Prosentase Nilai Pemeriksaan LED, Neutrofil, dan Limfosit pada Penyintas Covid-19 yang Sudah Vaksin 3 kali</w:t>
      </w:r>
      <w:r w:rsidRPr="00FB3B84">
        <w:tab/>
      </w:r>
      <w:r w:rsidRPr="00FB3B84">
        <w:rPr>
          <w:spacing w:val="-5"/>
          <w:lang w:val="en-US"/>
        </w:rPr>
        <w:t>32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line="360" w:lineRule="auto"/>
        <w:ind w:left="1276" w:hanging="1276"/>
        <w:jc w:val="both"/>
        <w:rPr>
          <w:spacing w:val="-5"/>
          <w:sz w:val="2"/>
          <w:szCs w:val="2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after="240"/>
        <w:ind w:left="1276" w:hanging="1276"/>
        <w:jc w:val="both"/>
        <w:rPr>
          <w:spacing w:val="-5"/>
          <w:lang w:val="en-US"/>
        </w:rPr>
      </w:pPr>
      <w:r w:rsidRPr="00FB3B84">
        <w:t>Gambar</w:t>
      </w:r>
      <w:r w:rsidRPr="00FB3B84">
        <w:rPr>
          <w:spacing w:val="-5"/>
        </w:rPr>
        <w:t xml:space="preserve"> </w:t>
      </w:r>
      <w:r w:rsidRPr="00FB3B84">
        <w:rPr>
          <w:lang w:val="en-US"/>
        </w:rPr>
        <w:t xml:space="preserve">4.10 </w:t>
      </w:r>
      <w:r w:rsidRPr="00FB3B84">
        <w:t>Prosentase Nilai Pemeriksaan LED, Neutrofil, dan Limfosit pada Penyintas Covid-19 yang Sudah Vaksin 2x</w:t>
      </w:r>
      <w:r w:rsidRPr="00FB3B84">
        <w:tab/>
      </w:r>
      <w:r w:rsidRPr="00FB3B84">
        <w:rPr>
          <w:spacing w:val="-5"/>
          <w:lang w:val="en-US"/>
        </w:rPr>
        <w:t>33</w:t>
      </w:r>
    </w:p>
    <w:p w:rsidR="00BD3847" w:rsidRPr="00FB3B84" w:rsidRDefault="00BD3847" w:rsidP="00BD3847">
      <w:pPr>
        <w:pStyle w:val="BodyText"/>
        <w:tabs>
          <w:tab w:val="right" w:leader="dot" w:pos="8925"/>
        </w:tabs>
        <w:spacing w:before="41" w:line="360" w:lineRule="auto"/>
        <w:jc w:val="both"/>
        <w:rPr>
          <w:spacing w:val="-5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before="41" w:line="480" w:lineRule="auto"/>
        <w:jc w:val="both"/>
        <w:rPr>
          <w:spacing w:val="-5"/>
          <w:lang w:val="en-US"/>
        </w:rPr>
      </w:pPr>
    </w:p>
    <w:p w:rsidR="00BD3847" w:rsidRPr="00FB3B84" w:rsidRDefault="00BD3847" w:rsidP="00BD3847">
      <w:pPr>
        <w:pStyle w:val="BodyText"/>
        <w:tabs>
          <w:tab w:val="right" w:leader="dot" w:pos="8925"/>
        </w:tabs>
        <w:spacing w:before="41" w:line="480" w:lineRule="auto"/>
        <w:jc w:val="both"/>
        <w:rPr>
          <w:spacing w:val="-5"/>
          <w:lang w:val="en-US"/>
        </w:rPr>
      </w:pPr>
    </w:p>
    <w:p w:rsidR="00BD3847" w:rsidRPr="00FB3B84" w:rsidRDefault="00BD3847" w:rsidP="00BD3847">
      <w:pPr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</w:pPr>
    </w:p>
    <w:p w:rsidR="00BD3847" w:rsidRPr="00FB3B84" w:rsidRDefault="00BD3847" w:rsidP="00BD3847">
      <w:pPr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rPr>
          <w:rFonts w:ascii="Times New Roman" w:hAnsi="Times New Roman" w:cs="Times New Roman"/>
          <w:b/>
          <w:sz w:val="24"/>
          <w:szCs w:val="24"/>
        </w:rPr>
      </w:pPr>
    </w:p>
    <w:p w:rsidR="00BD3847" w:rsidRPr="00FB3B84" w:rsidRDefault="00BD3847" w:rsidP="00BD3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B84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D3847" w:rsidRPr="00FB3B84" w:rsidRDefault="00BD3847" w:rsidP="00BD3847">
      <w:pPr>
        <w:tabs>
          <w:tab w:val="left" w:leader="dot" w:pos="7371"/>
        </w:tabs>
        <w:spacing w:line="240" w:lineRule="auto"/>
        <w:ind w:left="1276" w:right="282" w:hanging="1276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1 Hasil Pemeriksaan Laju Endap Darah, Neutrofil dan Limfosit Penyintas Covid-19 di Poltekkes Kemenkes Surabaya</w:t>
      </w:r>
      <w:r w:rsidRPr="00FB3B84">
        <w:rPr>
          <w:rFonts w:ascii="Times New Roman" w:hAnsi="Times New Roman" w:cs="Times New Roman"/>
          <w:sz w:val="24"/>
          <w:szCs w:val="24"/>
        </w:rPr>
        <w:tab/>
        <w:t>41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2 Kuesioner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42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3 Lembar Informed Consent</w:t>
      </w:r>
      <w:r w:rsidRPr="00FB3B84">
        <w:rPr>
          <w:rFonts w:ascii="Times New Roman" w:hAnsi="Times New Roman" w:cs="Times New Roman"/>
          <w:sz w:val="24"/>
          <w:szCs w:val="24"/>
        </w:rPr>
        <w:tab/>
        <w:t>43</w:t>
      </w:r>
    </w:p>
    <w:p w:rsidR="00BD3847" w:rsidRPr="00FB3B84" w:rsidRDefault="00BD3847" w:rsidP="00BD3847">
      <w:pPr>
        <w:tabs>
          <w:tab w:val="left" w:leader="dot" w:pos="7371"/>
        </w:tabs>
        <w:spacing w:line="240" w:lineRule="auto"/>
        <w:ind w:left="1134" w:right="282" w:hanging="1134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4 Surat Izin Melakukan Penelitian di Laboratorium Hematologi Teknologi Laboratoirum Medis</w:t>
      </w:r>
      <w:r w:rsidRPr="00FB3B84">
        <w:rPr>
          <w:rFonts w:ascii="Times New Roman" w:hAnsi="Times New Roman" w:cs="Times New Roman"/>
          <w:sz w:val="24"/>
          <w:szCs w:val="24"/>
        </w:rPr>
        <w:tab/>
        <w:t>44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5 Sertifikat Layak Etik</w:t>
      </w:r>
      <w:r w:rsidRPr="00FB3B84">
        <w:rPr>
          <w:rFonts w:ascii="Times New Roman" w:hAnsi="Times New Roman" w:cs="Times New Roman"/>
          <w:sz w:val="24"/>
          <w:szCs w:val="24"/>
        </w:rPr>
        <w:tab/>
        <w:t>45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6 Dokumentasi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46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7 Hasil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49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8 Hasil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50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9 Hasil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51</w:t>
      </w:r>
    </w:p>
    <w:p w:rsidR="00BD3847" w:rsidRPr="00FB3B84" w:rsidRDefault="00BD3847" w:rsidP="00BD384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84">
        <w:rPr>
          <w:rFonts w:ascii="Times New Roman" w:hAnsi="Times New Roman" w:cs="Times New Roman"/>
          <w:sz w:val="24"/>
          <w:szCs w:val="24"/>
        </w:rPr>
        <w:t>Lampiran 10 Hasil Penelitian</w:t>
      </w:r>
      <w:r w:rsidRPr="00FB3B84">
        <w:rPr>
          <w:rFonts w:ascii="Times New Roman" w:hAnsi="Times New Roman" w:cs="Times New Roman"/>
          <w:sz w:val="24"/>
          <w:szCs w:val="24"/>
        </w:rPr>
        <w:tab/>
        <w:t>52</w:t>
      </w:r>
    </w:p>
    <w:p w:rsidR="00BD3847" w:rsidRDefault="00BD3847"/>
    <w:sectPr w:rsidR="00BD3847" w:rsidSect="00AF6DC2">
      <w:footerReference w:type="default" r:id="rId7"/>
      <w:pgSz w:w="11906" w:h="16838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C8" w:rsidRDefault="003033C8" w:rsidP="00AF6DC2">
      <w:pPr>
        <w:spacing w:after="0" w:line="240" w:lineRule="auto"/>
      </w:pPr>
      <w:r>
        <w:separator/>
      </w:r>
    </w:p>
  </w:endnote>
  <w:endnote w:type="continuationSeparator" w:id="0">
    <w:p w:rsidR="003033C8" w:rsidRDefault="003033C8" w:rsidP="00AF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95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DC2" w:rsidRDefault="00AF6D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C2" w:rsidRDefault="00AF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C8" w:rsidRDefault="003033C8" w:rsidP="00AF6DC2">
      <w:pPr>
        <w:spacing w:after="0" w:line="240" w:lineRule="auto"/>
      </w:pPr>
      <w:r>
        <w:separator/>
      </w:r>
    </w:p>
  </w:footnote>
  <w:footnote w:type="continuationSeparator" w:id="0">
    <w:p w:rsidR="003033C8" w:rsidRDefault="003033C8" w:rsidP="00AF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6E3B"/>
    <w:multiLevelType w:val="multilevel"/>
    <w:tmpl w:val="543E2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1C4065"/>
    <w:multiLevelType w:val="multilevel"/>
    <w:tmpl w:val="BECAD06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47"/>
    <w:rsid w:val="003033C8"/>
    <w:rsid w:val="00AF6DC2"/>
    <w:rsid w:val="00BD3847"/>
    <w:rsid w:val="00F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BD1C-D5E7-46BF-9802-AF8A2C34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D3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D384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AF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C2"/>
  </w:style>
  <w:style w:type="paragraph" w:styleId="Footer">
    <w:name w:val="footer"/>
    <w:basedOn w:val="Normal"/>
    <w:link w:val="FooterChar"/>
    <w:uiPriority w:val="99"/>
    <w:unhideWhenUsed/>
    <w:rsid w:val="00AF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Rohmatul</dc:creator>
  <cp:keywords/>
  <dc:description/>
  <cp:lastModifiedBy>Annisa Rohmatul</cp:lastModifiedBy>
  <cp:revision>2</cp:revision>
  <dcterms:created xsi:type="dcterms:W3CDTF">2022-09-12T18:00:00Z</dcterms:created>
  <dcterms:modified xsi:type="dcterms:W3CDTF">2022-09-13T03:16:00Z</dcterms:modified>
</cp:coreProperties>
</file>